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Default="00CF5E93">
      <w:pPr>
        <w:rPr>
          <w:outline/>
          <w:color w:val="FF0000"/>
          <w:sz w:val="24"/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 xml:space="preserve">ПРИ ПОЛЬЗОВАНИИ ЭЛЕКТРОЭНЕРГИЕЙ ВКЛЮЧАЙТЕ в электросеть утюг, плитку, чайник и другие </w:t>
      </w:r>
      <w:proofErr w:type="gramStart"/>
      <w:r>
        <w:t>электроприборы</w:t>
      </w:r>
      <w:proofErr w:type="gramEnd"/>
      <w:r>
        <w:t xml:space="preserve"> только исправные и при наличии  несгораемой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</w:t>
      </w:r>
      <w:proofErr w:type="gramStart"/>
      <w:r>
        <w:t>бумажных</w:t>
      </w:r>
      <w:proofErr w:type="gramEnd"/>
      <w:r>
        <w:t xml:space="preserve">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lastRenderedPageBreak/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Pr="00A1352A" w:rsidRDefault="000E4E1A" w:rsidP="000E4E1A">
      <w:pPr>
        <w:pStyle w:val="4"/>
        <w:ind w:left="3119"/>
        <w:jc w:val="both"/>
        <w:rPr>
          <w:b/>
        </w:rPr>
      </w:pPr>
      <w:r w:rsidRPr="00A1352A">
        <w:rPr>
          <w:b/>
        </w:rPr>
        <w:t>7 РОНПР Управления по ЦАО</w:t>
      </w:r>
    </w:p>
    <w:p w:rsidR="000E4E1A" w:rsidRPr="00A1352A" w:rsidRDefault="000E4E1A" w:rsidP="000E4E1A">
      <w:pPr>
        <w:pStyle w:val="4"/>
        <w:ind w:left="3119"/>
        <w:jc w:val="both"/>
        <w:rPr>
          <w:b/>
        </w:rPr>
      </w:pPr>
      <w:r w:rsidRPr="00A1352A">
        <w:rPr>
          <w:b/>
        </w:rPr>
        <w:t>Главного управления МЧС России</w:t>
      </w:r>
      <w:r>
        <w:rPr>
          <w:b/>
        </w:rPr>
        <w:t xml:space="preserve"> </w:t>
      </w:r>
      <w:r w:rsidRPr="00A1352A">
        <w:rPr>
          <w:b/>
        </w:rPr>
        <w:t>по г. Москве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2"/>
        <w:jc w:val="both"/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CF5E93" w:rsidRPr="000E4E1A" w:rsidRDefault="00CF5E93" w:rsidP="000E4E1A">
      <w:pPr>
        <w:jc w:val="both"/>
        <w:rPr>
          <w:sz w:val="24"/>
          <w:szCs w:val="24"/>
        </w:rPr>
      </w:pPr>
      <w:r>
        <w:lastRenderedPageBreak/>
        <w:tab/>
      </w:r>
      <w:r w:rsidRPr="000E4E1A">
        <w:rPr>
          <w:sz w:val="24"/>
          <w:szCs w:val="24"/>
        </w:rPr>
        <w:t xml:space="preserve">СЛЕДИТЕ,  чтобы закипающая жидкость не заливала пламени горелки, а под посуду </w:t>
      </w:r>
      <w:bookmarkStart w:id="0" w:name="_GoBack"/>
      <w:bookmarkEnd w:id="0"/>
      <w:r w:rsidRPr="000E4E1A">
        <w:rPr>
          <w:sz w:val="24"/>
          <w:szCs w:val="24"/>
        </w:rPr>
        <w:t>с широким днищем надо подставлять кольцо с высокими ребрами.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F5E93" w:rsidRPr="00D004B7" w:rsidRDefault="00CF5E93" w:rsidP="00D004B7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F5E93" w:rsidRDefault="00CF5E93" w:rsidP="00D004B7">
      <w:pPr>
        <w:jc w:val="both"/>
        <w:rPr>
          <w:color w:val="FF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F5E93" w:rsidRDefault="00CF5E93" w:rsidP="00D004B7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F5E93" w:rsidRDefault="00CF5E93" w:rsidP="00D004B7">
      <w:pPr>
        <w:pStyle w:val="a4"/>
        <w:jc w:val="both"/>
      </w:pPr>
      <w:r>
        <w:tab/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</w:t>
      </w:r>
      <w:proofErr w:type="gramStart"/>
      <w:r>
        <w:t>покрытии</w:t>
      </w:r>
      <w:proofErr w:type="gramEnd"/>
      <w:r>
        <w:t xml:space="preserve"> лаком полов, наклейки линолеума и плитки.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F5E93" w:rsidRDefault="00CF5E93" w:rsidP="00D004B7">
      <w:pPr>
        <w:jc w:val="both"/>
        <w:rPr>
          <w:sz w:val="24"/>
        </w:rPr>
      </w:pP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 xml:space="preserve">Наибольшее число пожаров в квартирах происходит от небрежного курения (бросания непогашенных окурков и </w:t>
      </w:r>
      <w:r>
        <w:rPr>
          <w:sz w:val="24"/>
        </w:rPr>
        <w:lastRenderedPageBreak/>
        <w:t>спичек). Особую опасность представляет курение в постели, лиц, находящихся в нетрезвом состоянии.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F5E93" w:rsidRDefault="00CF5E93" w:rsidP="00D004B7">
      <w:pPr>
        <w:jc w:val="both"/>
        <w:rPr>
          <w:color w:val="FF0000"/>
          <w:sz w:val="24"/>
        </w:rPr>
      </w:pP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– частая причина пожаров.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освещать елку следует электрогирляндами только заводского изготовления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F5E93" w:rsidRDefault="00CF5E93" w:rsidP="000E4E1A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дымоудаления и пожаротушения. Для того, </w:t>
      </w: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/>
    <w:p w:rsidR="00CF5E93" w:rsidRDefault="00CF5E93">
      <w:pPr>
        <w:rPr>
          <w:color w:val="FF0000"/>
        </w:rPr>
      </w:pPr>
    </w:p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CF5E93" w:rsidRDefault="00CF5E93"/>
    <w:p w:rsidR="00CF5E93" w:rsidRDefault="00CF5E93"/>
    <w:p w:rsidR="00CF5E93" w:rsidRDefault="00CF5E93"/>
    <w:p w:rsidR="00A1352A" w:rsidRPr="00A1352A" w:rsidRDefault="00A1352A" w:rsidP="00307A2E">
      <w:pPr>
        <w:pStyle w:val="5"/>
        <w:jc w:val="center"/>
        <w:rPr>
          <w:sz w:val="96"/>
          <w:szCs w:val="96"/>
        </w:rPr>
      </w:pPr>
      <w:r w:rsidRPr="00A1352A">
        <w:rPr>
          <w:sz w:val="96"/>
          <w:szCs w:val="96"/>
        </w:rPr>
        <w:t>ПАМЯТКА</w:t>
      </w:r>
    </w:p>
    <w:p w:rsidR="00A1352A" w:rsidRDefault="00A1352A" w:rsidP="00A1352A"/>
    <w:p w:rsidR="00A1352A" w:rsidRDefault="00A1352A" w:rsidP="00A1352A"/>
    <w:p w:rsidR="00A1352A" w:rsidRDefault="00A1352A" w:rsidP="00A1352A"/>
    <w:p w:rsidR="00A1352A" w:rsidRDefault="00307A2E" w:rsidP="00A1352A">
      <w:pPr>
        <w:jc w:val="center"/>
        <w:rPr>
          <w:sz w:val="52"/>
        </w:rPr>
      </w:pPr>
      <w:r>
        <w:rPr>
          <w:sz w:val="52"/>
        </w:rPr>
        <w:t>д</w:t>
      </w:r>
      <w:r w:rsidR="00A1352A">
        <w:rPr>
          <w:sz w:val="52"/>
        </w:rPr>
        <w:t>ля населения г</w:t>
      </w:r>
      <w:r>
        <w:rPr>
          <w:sz w:val="52"/>
        </w:rPr>
        <w:t>.</w:t>
      </w:r>
      <w:r w:rsidR="00A1352A">
        <w:rPr>
          <w:sz w:val="52"/>
        </w:rPr>
        <w:t xml:space="preserve"> Москвы</w:t>
      </w:r>
    </w:p>
    <w:p w:rsidR="00A1352A" w:rsidRPr="002E72A6" w:rsidRDefault="0012624B" w:rsidP="00A1352A">
      <w:pPr>
        <w:jc w:val="center"/>
        <w:rPr>
          <w:sz w:val="52"/>
          <w:szCs w:val="52"/>
        </w:rPr>
      </w:pPr>
      <w:r w:rsidRPr="002E72A6">
        <w:rPr>
          <w:sz w:val="52"/>
          <w:szCs w:val="52"/>
        </w:rPr>
        <w:t>(о</w:t>
      </w:r>
      <w:r w:rsidR="00A1352A" w:rsidRPr="002E72A6">
        <w:rPr>
          <w:sz w:val="52"/>
          <w:szCs w:val="52"/>
        </w:rPr>
        <w:t xml:space="preserve"> мерах пожарной безопасности в быту)</w:t>
      </w:r>
    </w:p>
    <w:p w:rsidR="00CF5E93" w:rsidRDefault="00CF5E93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lastRenderedPageBreak/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</w:p>
    <w:sectPr w:rsidR="000E4E1A" w:rsidSect="00307A2E">
      <w:pgSz w:w="16838" w:h="11906" w:orient="landscape"/>
      <w:pgMar w:top="1276" w:right="1103" w:bottom="991" w:left="1134" w:header="720" w:footer="720" w:gutter="0"/>
      <w:cols w:num="2" w:space="12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B46"/>
    <w:rsid w:val="000E4E1A"/>
    <w:rsid w:val="0012624B"/>
    <w:rsid w:val="001C6B46"/>
    <w:rsid w:val="002E72A6"/>
    <w:rsid w:val="00307A2E"/>
    <w:rsid w:val="007C17EA"/>
    <w:rsid w:val="007D3230"/>
    <w:rsid w:val="0085018F"/>
    <w:rsid w:val="009A0C19"/>
    <w:rsid w:val="009B1F10"/>
    <w:rsid w:val="00A1352A"/>
    <w:rsid w:val="00AC050C"/>
    <w:rsid w:val="00AC20FB"/>
    <w:rsid w:val="00CF5E93"/>
    <w:rsid w:val="00D004B7"/>
    <w:rsid w:val="00D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Dmitry.F</cp:lastModifiedBy>
  <cp:revision>6</cp:revision>
  <cp:lastPrinted>2016-11-23T12:38:00Z</cp:lastPrinted>
  <dcterms:created xsi:type="dcterms:W3CDTF">2017-03-04T18:05:00Z</dcterms:created>
  <dcterms:modified xsi:type="dcterms:W3CDTF">2017-03-04T18:30:00Z</dcterms:modified>
</cp:coreProperties>
</file>